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BB" w:rsidRPr="00F839BB" w:rsidRDefault="00F839BB" w:rsidP="00F839BB">
      <w:pPr>
        <w:shd w:val="clear" w:color="auto" w:fill="FFFFFF"/>
        <w:spacing w:after="0" w:line="299" w:lineRule="atLeast"/>
        <w:ind w:left="138" w:right="138"/>
        <w:outlineLvl w:val="1"/>
        <w:rPr>
          <w:rFonts w:ascii="Trebuchet MS" w:eastAsia="Times New Roman" w:hAnsi="Trebuchet MS" w:cs="Times New Roman"/>
          <w:color w:val="A53903"/>
          <w:sz w:val="25"/>
          <w:szCs w:val="25"/>
        </w:rPr>
      </w:pPr>
      <w:r w:rsidRPr="00F839BB">
        <w:rPr>
          <w:rFonts w:ascii="Trebuchet MS" w:eastAsia="Times New Roman" w:hAnsi="Trebuchet MS" w:cs="Times New Roman"/>
          <w:color w:val="A53903"/>
          <w:sz w:val="25"/>
          <w:szCs w:val="25"/>
        </w:rPr>
        <w:fldChar w:fldCharType="begin"/>
      </w:r>
      <w:r w:rsidRPr="00F839BB">
        <w:rPr>
          <w:rFonts w:ascii="Trebuchet MS" w:eastAsia="Times New Roman" w:hAnsi="Trebuchet MS" w:cs="Times New Roman"/>
          <w:color w:val="A53903"/>
          <w:sz w:val="25"/>
          <w:szCs w:val="25"/>
        </w:rPr>
        <w:instrText xml:space="preserve"> HYPERLINK "http://malgobek-rn.com/index.php/home/3378-2016-05-26-07-33-10.html" </w:instrText>
      </w:r>
      <w:r w:rsidRPr="00F839BB">
        <w:rPr>
          <w:rFonts w:ascii="Trebuchet MS" w:eastAsia="Times New Roman" w:hAnsi="Trebuchet MS" w:cs="Times New Roman"/>
          <w:color w:val="A53903"/>
          <w:sz w:val="25"/>
          <w:szCs w:val="25"/>
        </w:rPr>
        <w:fldChar w:fldCharType="separate"/>
      </w:r>
      <w:r w:rsidRPr="00F839BB">
        <w:rPr>
          <w:rFonts w:ascii="Trebuchet MS" w:eastAsia="Times New Roman" w:hAnsi="Trebuchet MS" w:cs="Times New Roman"/>
          <w:color w:val="7D2B03"/>
          <w:sz w:val="25"/>
        </w:rPr>
        <w:t>ПАМЯТКА ДЛЯ РОДИТЕЛЕЙ. Профилактика эпидемического паротита у детей</w:t>
      </w:r>
      <w:r w:rsidRPr="00F839BB">
        <w:rPr>
          <w:rFonts w:ascii="Trebuchet MS" w:eastAsia="Times New Roman" w:hAnsi="Trebuchet MS" w:cs="Times New Roman"/>
          <w:color w:val="A53903"/>
          <w:sz w:val="25"/>
          <w:szCs w:val="25"/>
        </w:rPr>
        <w:fldChar w:fldCharType="end"/>
      </w:r>
    </w:p>
    <w:p w:rsidR="00F839BB" w:rsidRPr="00F839BB" w:rsidRDefault="00F839BB" w:rsidP="00F839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A3B4C8"/>
          <w:sz w:val="15"/>
          <w:szCs w:val="15"/>
        </w:rPr>
      </w:pPr>
    </w:p>
    <w:p w:rsidR="00F839BB" w:rsidRPr="00F839BB" w:rsidRDefault="00F839BB" w:rsidP="00F839BB">
      <w:pPr>
        <w:shd w:val="clear" w:color="auto" w:fill="FFFFFF"/>
        <w:spacing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>
        <w:rPr>
          <w:rFonts w:ascii="Trebuchet MS" w:eastAsia="Times New Roman" w:hAnsi="Trebuchet MS" w:cs="Times New Roman"/>
          <w:b/>
          <w:bCs/>
          <w:noProof/>
          <w:color w:val="B82BD4"/>
          <w:sz w:val="17"/>
          <w:szCs w:val="17"/>
        </w:rPr>
        <w:drawing>
          <wp:inline distT="0" distB="0" distL="0" distR="0">
            <wp:extent cx="1908175" cy="1433195"/>
            <wp:effectExtent l="19050" t="0" r="0" b="0"/>
            <wp:docPr id="2" name="Рисунок 2" descr="kbvjbf">
              <a:hlinkClick xmlns:a="http://schemas.openxmlformats.org/drawingml/2006/main" r:id="rId4" tgtFrame="&quot;_blank&quot;" tooltip="&quot;kbvjb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bvjbf">
                      <a:hlinkClick r:id="rId4" tgtFrame="&quot;_blank&quot;" tooltip="&quot;kbvjb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9B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Чем опасен эпидемический паротит? </w:t>
      </w: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Эпидемический паротит, или «свинка» - острая вирусная инфекция.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Она  характеризуется лихорадкой, общей интоксикацией, поражением железистых органов (чаще слюнных, реже – поджелудочной и половых желез), а также нервной системы (менингит, </w:t>
      </w:r>
      <w:proofErr w:type="spell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менингоэнцефалит</w:t>
      </w:r>
      <w:proofErr w:type="spell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).  </w:t>
      </w:r>
    </w:p>
    <w:p w:rsidR="00F839BB" w:rsidRPr="00F839BB" w:rsidRDefault="00F839BB" w:rsidP="00F839BB">
      <w:pPr>
        <w:shd w:val="clear" w:color="auto" w:fill="FFFFFF"/>
        <w:spacing w:before="180" w:after="180" w:line="332" w:lineRule="atLeast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rebuchet MS" w:eastAsia="Times New Roman" w:hAnsi="Trebuchet MS" w:cs="Times New Roman"/>
          <w:color w:val="2F2F2F"/>
        </w:rPr>
        <w:t>      </w:t>
      </w: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Возбудитель - РНК-содержащий вирус, неустойчивый во внешней среде.  Источником инфекции  всегда является больной человек. Заражение происходит воздушно-капельным путем, возможен также контактно-бытовой путь через инфицированные игрушки, посуду. Восприимчивость к </w:t>
      </w:r>
      <w:proofErr w:type="spell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эпидпаротиту</w:t>
      </w:r>
      <w:proofErr w:type="spell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высокая. После перенесенной инфекции вырабатывается стойкий иммунитет. Входными воротами для вируса является эпителий слизистой оболочки верхних дыхательных путей и миндалин, где вирус </w:t>
      </w:r>
      <w:proofErr w:type="gram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размножается</w:t>
      </w:r>
      <w:proofErr w:type="gram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проникает в кровь (первичная </w:t>
      </w:r>
      <w:proofErr w:type="spell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вирусемия</w:t>
      </w:r>
      <w:proofErr w:type="spell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) и разносится кровотоком в различные органы и ткани. Однако наиболее чувствительными к вирусу оказываются слюнные железы – околоушные, подчелюстные, </w:t>
      </w:r>
      <w:proofErr w:type="gram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подъязычная</w:t>
      </w:r>
      <w:proofErr w:type="gram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с преимущественным поражением интерстициальной ткани этих желез.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  Заболевание развивается остро и проявляется повышением температуры, недомоганием, слабостью. Приблизительно у каждого третьего заболевшего дело этим и ограничивается, а у остальных двух третей через 3-4 дня появляется одно- или двухстороннее болезненное увеличение слюнных желез, чаще всего околоушных. В течение последующих 3-5 суток слюнные железы продолжают увеличиваться, затем происходит их постепенное уменьшение и к 8-10 суткам лицо приобретает нормальный вид. Подобное изменение формы лица и послужило причиной общепринятого названия этого заболевания - «свинка». 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Заболевание паротитом опасно развитием менингита. Это осложнение встречается у каждого десятого заболевшего и проявляется повышением температуры до 39 градусов, сильной головной болью и рвотой. Другим осложнением инфекции является панкреатит (воспаление поджелудочной железы), которое имеет место у 4-5% </w:t>
      </w:r>
      <w:proofErr w:type="gram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заболевших</w:t>
      </w:r>
      <w:proofErr w:type="gram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. 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Но наиболее опасным осложнением является  - орхит (воспаление яичек) у мальчиков и мужчин и оофорита (воспаление яичников) у девочек и женщин. К счастью эти поражения чаще бывают односторонними, тогда как двухсторонние поражения нередко приводят к развитию мужского и женского бесплодия. Достаточно сказать, что </w:t>
      </w:r>
      <w:proofErr w:type="spell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паротитный</w:t>
      </w:r>
      <w:proofErr w:type="spell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орхит является причиной развития ¼ всех случаев мужского бесплодия. 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Заболевание эпидемическим паротитом в первые три месяца беременности приводит к выкидышу у каждой четвертой женщины. Особенно часто (до 10-15%) поражение </w:t>
      </w: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lastRenderedPageBreak/>
        <w:t>половых желез происходит при заболевании эпидемическим паротитом подростков и взрослых. 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Единственным способом защитить от него ребенка является вакцинация с помощью живой </w:t>
      </w:r>
      <w:proofErr w:type="gram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вакцины</w:t>
      </w:r>
      <w:proofErr w:type="gram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в состав которой входит ослабленный вирус эпидемического паротита. В настоящее время такие вакцины используются почти в ста странах мира, что позволило сократить как число заболевших, так и число осложнений.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С 1967 года в России началась вакцинация против эпидемического паротита, и  эти прививки паротита включены в Национальный календарь профилактических прививок. 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Первая прививка проводится ребенку в 12 месяцев, вторая в 6 лет перед поступлением в школу.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Но если по каким-то причинам Вы ни разу не прививали своего ребенка или не привили его второй раз в шестилетнем возрасте - не оставляйте его беззащитным от этой коварной инфекцией, обратитесь в детскую поликлинику по месту жительства, где Вашему ребенку обязательно  сделают прививку.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Вакцина обладает высокими защитными свойствами и практически не вызывает нежелательных побочных реакций. </w:t>
      </w:r>
      <w:proofErr w:type="gramStart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К</w:t>
      </w:r>
      <w:proofErr w:type="gramEnd"/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последним относятся небольшое повышение температуры и катаральные явления, развивающиеся на 4-12 день после прививки и проходящие в течение 1-2 дней. В очень резких случаях возможно увеличение слюнных желез.</w:t>
      </w:r>
    </w:p>
    <w:p w:rsidR="00F839BB" w:rsidRPr="00F839BB" w:rsidRDefault="00F839BB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Любому здравомыслящему человеку понятно, что возникающие после вакцинации реакции, не идут в сравнение с осложнениями после перенесенного заболевания.</w:t>
      </w:r>
    </w:p>
    <w:p w:rsidR="00F839BB" w:rsidRPr="00F839BB" w:rsidRDefault="008653F6" w:rsidP="00F839BB">
      <w:pPr>
        <w:shd w:val="clear" w:color="auto" w:fill="FFFFFF"/>
        <w:spacing w:before="180" w:after="0" w:line="332" w:lineRule="atLeast"/>
        <w:ind w:firstLine="567"/>
        <w:jc w:val="both"/>
        <w:rPr>
          <w:rFonts w:ascii="Trebuchet MS" w:eastAsia="Times New Roman" w:hAnsi="Trebuchet MS" w:cs="Times New Roman"/>
          <w:color w:val="2F2F2F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Н</w:t>
      </w:r>
      <w:r w:rsidR="00F839BB" w:rsidRPr="00F839BB">
        <w:rPr>
          <w:rFonts w:ascii="Times New Roman" w:eastAsia="Times New Roman" w:hAnsi="Times New Roman" w:cs="Times New Roman"/>
          <w:color w:val="2F2F2F"/>
          <w:sz w:val="24"/>
          <w:szCs w:val="24"/>
        </w:rPr>
        <w:t>апоминает, что  эпидемический паротит - заболевание совсем не безобидное, как кажется, и защитить от нее ребенка - долг каждого родителя.</w:t>
      </w:r>
    </w:p>
    <w:sectPr w:rsidR="00F839BB" w:rsidRPr="00F839BB" w:rsidSect="00F839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839BB"/>
    <w:rsid w:val="008653F6"/>
    <w:rsid w:val="00F8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9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839BB"/>
    <w:rPr>
      <w:color w:val="0000FF"/>
      <w:u w:val="single"/>
    </w:rPr>
  </w:style>
  <w:style w:type="character" w:customStyle="1" w:styleId="art-postdateicon">
    <w:name w:val="art-postdateicon"/>
    <w:basedOn w:val="a0"/>
    <w:rsid w:val="00F839BB"/>
  </w:style>
  <w:style w:type="paragraph" w:styleId="a4">
    <w:name w:val="Normal (Web)"/>
    <w:basedOn w:val="a"/>
    <w:uiPriority w:val="99"/>
    <w:semiHidden/>
    <w:unhideWhenUsed/>
    <w:rsid w:val="00F8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3396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algobek-rn.com/images/kbvjb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2018-01-25T12:10:00Z</dcterms:created>
  <dcterms:modified xsi:type="dcterms:W3CDTF">2018-01-25T12:11:00Z</dcterms:modified>
</cp:coreProperties>
</file>